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3CEF55" w14:textId="02B6799B" w:rsidR="00AE25CD" w:rsidRPr="00AE25CD" w:rsidRDefault="00AE25CD" w:rsidP="00AE25CD">
      <w:pPr>
        <w:jc w:val="center"/>
        <w:rPr>
          <w:b/>
          <w:bCs/>
        </w:rPr>
      </w:pPr>
      <w:r>
        <w:rPr>
          <w:b/>
          <w:bCs/>
        </w:rPr>
        <w:t xml:space="preserve">Получение данных с спутников </w:t>
      </w:r>
      <w:r>
        <w:rPr>
          <w:b/>
          <w:bCs/>
          <w:lang w:val="en-US"/>
        </w:rPr>
        <w:t>DMSP</w:t>
      </w:r>
    </w:p>
    <w:p w14:paraId="2B07A8D7" w14:textId="347850D8" w:rsidR="00AE25CD" w:rsidRDefault="00AE25CD">
      <w:r w:rsidRPr="00AE25CD">
        <w:rPr>
          <w:b/>
          <w:bCs/>
        </w:rPr>
        <w:t>Цель эксперимента:</w:t>
      </w:r>
      <w:r>
        <w:t xml:space="preserve"> определить изменения параметров ионосферы накануне и во время землетрясений.</w:t>
      </w:r>
    </w:p>
    <w:p w14:paraId="7A8063E6" w14:textId="77777777" w:rsidR="009030B3" w:rsidRDefault="00AE25CD">
      <w:r>
        <w:t xml:space="preserve">Данные были получены со спутников </w:t>
      </w:r>
      <w:r>
        <w:rPr>
          <w:lang w:val="en-US"/>
        </w:rPr>
        <w:t>F</w:t>
      </w:r>
      <w:r w:rsidRPr="00AE25CD">
        <w:t>-1</w:t>
      </w:r>
      <w:r>
        <w:t xml:space="preserve">5, </w:t>
      </w:r>
      <w:r>
        <w:rPr>
          <w:lang w:val="en-US"/>
        </w:rPr>
        <w:t>F</w:t>
      </w:r>
      <w:r w:rsidRPr="00AE25CD">
        <w:t>-16</w:t>
      </w:r>
      <w:r>
        <w:t xml:space="preserve">, </w:t>
      </w:r>
      <w:r>
        <w:rPr>
          <w:lang w:val="en-US"/>
        </w:rPr>
        <w:t>F</w:t>
      </w:r>
      <w:r w:rsidRPr="00AE25CD">
        <w:t>-1</w:t>
      </w:r>
      <w:r>
        <w:t xml:space="preserve">7, </w:t>
      </w:r>
      <w:r>
        <w:rPr>
          <w:lang w:val="en-US"/>
        </w:rPr>
        <w:t>F</w:t>
      </w:r>
      <w:r w:rsidRPr="00AE25CD">
        <w:t>-1</w:t>
      </w:r>
      <w:r>
        <w:t xml:space="preserve">8. Для анализа были выбраны две даты: </w:t>
      </w:r>
    </w:p>
    <w:p w14:paraId="49F41F95" w14:textId="77777777" w:rsidR="009030B3" w:rsidRDefault="00AE25CD" w:rsidP="009030B3">
      <w:pPr>
        <w:pStyle w:val="a4"/>
        <w:numPr>
          <w:ilvl w:val="0"/>
          <w:numId w:val="1"/>
        </w:numPr>
      </w:pPr>
      <w:r>
        <w:t>11 марта 2011, Япония, магнитуда 9,1 балл</w:t>
      </w:r>
    </w:p>
    <w:p w14:paraId="06C22F06" w14:textId="3A9D86D0" w:rsidR="00AE25CD" w:rsidRDefault="00AE25CD" w:rsidP="009030B3">
      <w:pPr>
        <w:pStyle w:val="a4"/>
        <w:numPr>
          <w:ilvl w:val="0"/>
          <w:numId w:val="1"/>
        </w:numPr>
      </w:pPr>
      <w:r>
        <w:t>16</w:t>
      </w:r>
      <w:r w:rsidR="009030B3">
        <w:t xml:space="preserve"> сентября </w:t>
      </w:r>
      <w:r>
        <w:t>2015, Чили, магнитуда 8,3 балла.</w:t>
      </w:r>
    </w:p>
    <w:p w14:paraId="00B54CC0" w14:textId="2286F096" w:rsidR="00AE25CD" w:rsidRDefault="00AE25CD">
      <w:r>
        <w:t>Измеряем</w:t>
      </w:r>
      <w:r w:rsidR="005431E2">
        <w:t>ые величины:</w:t>
      </w:r>
    </w:p>
    <w:p w14:paraId="2DC86024" w14:textId="1599C07C" w:rsidR="005431E2" w:rsidRPr="005431E2" w:rsidRDefault="005431E2">
      <w:r>
        <w:t xml:space="preserve"> - концентрация водорода </w:t>
      </w:r>
      <w:r>
        <w:rPr>
          <w:lang w:val="en-US"/>
        </w:rPr>
        <w:t>H</w:t>
      </w:r>
      <w:r w:rsidRPr="005431E2">
        <w:t xml:space="preserve"> </w:t>
      </w:r>
      <w:r>
        <w:t xml:space="preserve">и гелия </w:t>
      </w:r>
      <w:r>
        <w:rPr>
          <w:lang w:val="en-US"/>
        </w:rPr>
        <w:t>He</w:t>
      </w:r>
      <w:r w:rsidRPr="005431E2">
        <w:t>;</w:t>
      </w:r>
    </w:p>
    <w:p w14:paraId="4B8F7BAB" w14:textId="1179BA68" w:rsidR="005431E2" w:rsidRPr="005431E2" w:rsidRDefault="005431E2">
      <w:r>
        <w:t xml:space="preserve"> - концентрация кислорода О</w:t>
      </w:r>
      <w:r>
        <w:rPr>
          <w:vertAlign w:val="subscript"/>
        </w:rPr>
        <w:t>2</w:t>
      </w:r>
      <w:r>
        <w:t>;</w:t>
      </w:r>
    </w:p>
    <w:p w14:paraId="6F34AC94" w14:textId="173CA855" w:rsidR="005431E2" w:rsidRDefault="005431E2">
      <w:r>
        <w:t xml:space="preserve"> - концентрация электронов Е;</w:t>
      </w:r>
    </w:p>
    <w:p w14:paraId="5D589417" w14:textId="32B498B3" w:rsidR="005431E2" w:rsidRPr="008C29D4" w:rsidRDefault="005431E2">
      <w:r>
        <w:t xml:space="preserve"> - температура электронов </w:t>
      </w:r>
      <w:proofErr w:type="spellStart"/>
      <w:r>
        <w:t>Е</w:t>
      </w:r>
      <w:r>
        <w:rPr>
          <w:vertAlign w:val="subscript"/>
        </w:rPr>
        <w:t>темп</w:t>
      </w:r>
      <w:proofErr w:type="spellEnd"/>
      <w:r w:rsidRPr="008C29D4">
        <w:t>.</w:t>
      </w:r>
    </w:p>
    <w:p w14:paraId="7E08A21A" w14:textId="13459A70" w:rsidR="00AE25CD" w:rsidRDefault="005431E2">
      <w:r>
        <w:t>В качестве исследуемых данных были рассчитаны среднесуточные значения вышеперечисленных величин</w:t>
      </w:r>
      <w:r w:rsidR="00414364">
        <w:t xml:space="preserve"> за десять суток до инцидента и пять суток после</w:t>
      </w:r>
      <w:r>
        <w:t xml:space="preserve">. </w:t>
      </w:r>
    </w:p>
    <w:p w14:paraId="22F048EA" w14:textId="52B19485" w:rsidR="00AE25CD" w:rsidRDefault="00414364">
      <w:r>
        <w:t>В качестве</w:t>
      </w:r>
      <w:r w:rsidR="0050009A">
        <w:t xml:space="preserve"> критерия, по которому определяется наличие отклонения от нормы, будет превышение порога, который определяется следующим выражением:</w:t>
      </w:r>
    </w:p>
    <w:p w14:paraId="019B8604" w14:textId="2291A4B7" w:rsidR="0050009A" w:rsidRPr="0050009A" w:rsidRDefault="0050009A">
      <w:pPr>
        <w:rPr>
          <w:rFonts w:eastAsiaTheme="minorEastAsia"/>
          <w:i/>
          <w:lang w:val="en-US"/>
        </w:rPr>
      </w:pPr>
      <m:oMathPara>
        <m:oMath>
          <m:r>
            <w:rPr>
              <w:rFonts w:ascii="Cambria Math" w:hAnsi="Cambria Math"/>
              <w:lang w:val="en-US"/>
            </w:rPr>
            <m:t>P=</m:t>
          </m:r>
          <m:sSub>
            <m:sSubPr>
              <m:ctrlPr>
                <w:rPr>
                  <w:rFonts w:ascii="Cambria Math" w:hAnsi="Cambria Math"/>
                  <w:i/>
                  <w:lang w:val="en-US"/>
                </w:rPr>
              </m:ctrlPr>
            </m:sSubPr>
            <m:e>
              <m:r>
                <w:rPr>
                  <w:rFonts w:ascii="Cambria Math" w:hAnsi="Cambria Math"/>
                  <w:lang w:val="en-US"/>
                </w:rPr>
                <m:t>Q</m:t>
              </m:r>
            </m:e>
            <m:sub>
              <m:r>
                <w:rPr>
                  <w:rFonts w:ascii="Cambria Math" w:hAnsi="Cambria Math"/>
                  <w:lang w:val="en-US"/>
                </w:rPr>
                <m:t>2</m:t>
              </m:r>
            </m:sub>
          </m:sSub>
          <m:r>
            <w:rPr>
              <w:rFonts w:ascii="Cambria Math" w:hAnsi="Cambria Math"/>
              <w:lang w:val="en-US"/>
            </w:rPr>
            <m:t>±k∙</m:t>
          </m:r>
          <m:d>
            <m:dPr>
              <m:ctrlPr>
                <w:rPr>
                  <w:rFonts w:ascii="Cambria Math" w:hAnsi="Cambria Math"/>
                  <w:i/>
                  <w:lang w:val="en-US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3</m:t>
                  </m:r>
                </m:sub>
              </m:sSub>
              <m:r>
                <w:rPr>
                  <w:rFonts w:ascii="Cambria Math" w:hAnsi="Cambria Math"/>
                  <w:lang w:val="en-US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en-US"/>
                    </w:rPr>
                    <m:t>Q</m:t>
                  </m:r>
                </m:e>
                <m:sub>
                  <m:r>
                    <w:rPr>
                      <w:rFonts w:ascii="Cambria Math" w:hAnsi="Cambria Math"/>
                      <w:lang w:val="en-US"/>
                    </w:rPr>
                    <m:t>1</m:t>
                  </m:r>
                </m:sub>
              </m:sSub>
            </m:e>
          </m:d>
          <m:r>
            <w:rPr>
              <w:rFonts w:ascii="Cambria Math" w:hAnsi="Cambria Math"/>
              <w:lang w:val="en-US"/>
            </w:rPr>
            <m:t>,</m:t>
          </m:r>
        </m:oMath>
      </m:oMathPara>
    </w:p>
    <w:p w14:paraId="4868C56A" w14:textId="636FAA78" w:rsidR="008C29D4" w:rsidRDefault="0050009A">
      <w:pPr>
        <w:rPr>
          <w:rFonts w:eastAsiaTheme="minorEastAsia"/>
        </w:rPr>
      </w:pPr>
      <w:r>
        <w:rPr>
          <w:rFonts w:eastAsiaTheme="minorEastAsia"/>
          <w:iCs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Q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</m:oMath>
      <w:r w:rsidRPr="0050009A">
        <w:rPr>
          <w:rFonts w:eastAsiaTheme="minorEastAsia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Q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</m:oMath>
      <w:r w:rsidRPr="0050009A">
        <w:rPr>
          <w:rFonts w:eastAsiaTheme="minorEastAsia"/>
        </w:rPr>
        <w:t xml:space="preserve"> </w:t>
      </w:r>
      <w:r>
        <w:rPr>
          <w:rFonts w:eastAsiaTheme="minorEastAsia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lang w:val="en-US"/>
              </w:rPr>
            </m:ctrlPr>
          </m:sSubPr>
          <m:e>
            <m:r>
              <w:rPr>
                <w:rFonts w:ascii="Cambria Math" w:hAnsi="Cambria Math"/>
                <w:lang w:val="en-US"/>
              </w:rPr>
              <m:t>Q</m:t>
            </m:r>
          </m:e>
          <m:sub>
            <m:r>
              <w:rPr>
                <w:rFonts w:ascii="Cambria Math" w:hAnsi="Cambria Math"/>
              </w:rPr>
              <m:t>3</m:t>
            </m:r>
          </m:sub>
        </m:sSub>
      </m:oMath>
      <w:r>
        <w:rPr>
          <w:rFonts w:eastAsiaTheme="minorEastAsia"/>
        </w:rPr>
        <w:t xml:space="preserve"> – значения первого, </w:t>
      </w:r>
      <w:r w:rsidR="00357011">
        <w:rPr>
          <w:rFonts w:eastAsiaTheme="minorEastAsia"/>
        </w:rPr>
        <w:t xml:space="preserve">второго и третьего квартиля соответственно, </w:t>
      </w:r>
      <w:r w:rsidR="00357011">
        <w:rPr>
          <w:rFonts w:eastAsiaTheme="minorEastAsia"/>
          <w:lang w:val="en-US"/>
        </w:rPr>
        <w:t>k</w:t>
      </w:r>
      <w:r w:rsidR="00357011" w:rsidRPr="00357011">
        <w:rPr>
          <w:rFonts w:eastAsiaTheme="minorEastAsia"/>
        </w:rPr>
        <w:t>=1</w:t>
      </w:r>
      <w:r w:rsidR="00357011">
        <w:rPr>
          <w:rFonts w:eastAsiaTheme="minorEastAsia"/>
        </w:rPr>
        <w:t>,2 – коэффициент, пропорциональный силе землетрясения.</w:t>
      </w:r>
      <w:r w:rsidR="007D4224">
        <w:rPr>
          <w:rFonts w:eastAsiaTheme="minorEastAsia"/>
        </w:rPr>
        <w:t xml:space="preserve"> </w:t>
      </w:r>
    </w:p>
    <w:p w14:paraId="1A569E98" w14:textId="3CA99855" w:rsidR="008436B8" w:rsidRPr="00F6020E" w:rsidRDefault="007D4224">
      <w:pPr>
        <w:rPr>
          <w:rFonts w:eastAsiaTheme="minorEastAsia"/>
        </w:rPr>
      </w:pPr>
      <w:r>
        <w:rPr>
          <w:rFonts w:eastAsiaTheme="minorEastAsia"/>
        </w:rPr>
        <w:t>Было произведено две серии экспериментов</w:t>
      </w:r>
      <w:r w:rsidR="00545E0C">
        <w:rPr>
          <w:rFonts w:eastAsiaTheme="minorEastAsia"/>
        </w:rPr>
        <w:t>. В первой данные собирались в радиусе 1000 км. Во второй серии эффективный радиус землетрясения считался по формуле Добровольского.</w:t>
      </w:r>
      <w:r w:rsidR="00F6020E" w:rsidRPr="00F6020E">
        <w:rPr>
          <w:rFonts w:eastAsiaTheme="minorEastAsia"/>
        </w:rPr>
        <w:t xml:space="preserve"> </w:t>
      </w:r>
      <w:r w:rsidR="00F6020E">
        <w:rPr>
          <w:rFonts w:eastAsiaTheme="minorEastAsia"/>
        </w:rPr>
        <w:t>Результаты представлены в таблицах 1-4. Во второй строке столбца «Дата» пронумерованы дни, в которые производились измерения. «0» соответствует дню, когда произошёл катаклизм, «-1», «-2» … - предшествующие сутки</w:t>
      </w:r>
      <w:r w:rsidR="009030B3">
        <w:rPr>
          <w:rFonts w:eastAsiaTheme="minorEastAsia"/>
        </w:rPr>
        <w:t>, а «1», «2» … - последующие.</w:t>
      </w:r>
    </w:p>
    <w:p w14:paraId="4F56B01F" w14:textId="77777777" w:rsidR="008C29D4" w:rsidRDefault="008C29D4">
      <w:pPr>
        <w:spacing w:after="160" w:line="259" w:lineRule="auto"/>
        <w:ind w:firstLine="0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4BCC3534" w14:textId="3A260A8E" w:rsidR="00357011" w:rsidRPr="008C29D4" w:rsidRDefault="00357011" w:rsidP="00357011">
      <w:pPr>
        <w:ind w:firstLine="0"/>
        <w:jc w:val="right"/>
        <w:rPr>
          <w:iCs/>
        </w:rPr>
      </w:pPr>
      <w:r>
        <w:rPr>
          <w:rFonts w:eastAsiaTheme="minorEastAsia"/>
        </w:rPr>
        <w:lastRenderedPageBreak/>
        <w:t>Таблица 1</w:t>
      </w:r>
      <w:r w:rsidR="008C29D4" w:rsidRPr="008C29D4">
        <w:rPr>
          <w:rFonts w:eastAsiaTheme="minorEastAsia"/>
        </w:rPr>
        <w:t xml:space="preserve"> – </w:t>
      </w:r>
      <w:r w:rsidR="008C29D4">
        <w:rPr>
          <w:rFonts w:eastAsiaTheme="minorEastAsia"/>
        </w:rPr>
        <w:t xml:space="preserve">Результаты исследования по землетрясения в Японии при </w:t>
      </w:r>
      <w:r w:rsidR="008C29D4">
        <w:rPr>
          <w:rFonts w:eastAsiaTheme="minorEastAsia"/>
          <w:lang w:val="en-US"/>
        </w:rPr>
        <w:t>R</w:t>
      </w:r>
      <w:r w:rsidR="008C29D4" w:rsidRPr="008C29D4">
        <w:rPr>
          <w:rFonts w:eastAsiaTheme="minorEastAsia"/>
        </w:rPr>
        <w:t>=</w:t>
      </w:r>
      <w:r w:rsidR="008C29D4">
        <w:rPr>
          <w:rFonts w:eastAsiaTheme="minorEastAsia"/>
        </w:rPr>
        <w:t>8184км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1"/>
        <w:gridCol w:w="1132"/>
        <w:gridCol w:w="571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277"/>
        <w:gridCol w:w="425"/>
        <w:gridCol w:w="425"/>
        <w:gridCol w:w="425"/>
        <w:gridCol w:w="425"/>
        <w:gridCol w:w="425"/>
        <w:gridCol w:w="8"/>
      </w:tblGrid>
      <w:tr w:rsidR="008C29D4" w:rsidRPr="008C29D4" w14:paraId="5CE14FAF" w14:textId="77777777" w:rsidTr="008C29D4">
        <w:trPr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BBCE6E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Спутник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B20E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Параметр</w:t>
            </w:r>
          </w:p>
        </w:tc>
        <w:tc>
          <w:tcPr>
            <w:tcW w:w="680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55B5BE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Дата</w:t>
            </w:r>
          </w:p>
        </w:tc>
      </w:tr>
      <w:tr w:rsidR="008C29D4" w:rsidRPr="008C29D4" w14:paraId="74863CB5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ABAD134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F88F8E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285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108F2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0F63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3898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0EF1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22645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2ECC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323B4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7DF7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5A51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3FA2AC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9126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4C78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7372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A792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55AAC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8C29D4" w:rsidRPr="008C29D4" w14:paraId="69C8F227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D3DB78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F15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978434" w14:textId="02DF657B" w:rsidR="008C29D4" w:rsidRPr="008C29D4" w:rsidRDefault="007B00A5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7912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BCA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ABFB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AAAC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6442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287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67CC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E80B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CC7D1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A86E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2C51312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96F41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0905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D011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0E93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3FAC7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C29D4" w:rsidRPr="008C29D4" w14:paraId="5D92D413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FEAB97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09AF80" w14:textId="6E76A522" w:rsidR="008C29D4" w:rsidRPr="008C29D4" w:rsidRDefault="00AA7DD9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E8DB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F01D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771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63778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AE47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A817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597D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EABE9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5C1D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A37C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75AFC5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EE1F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2E4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B45C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1FA15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53AFF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C29D4" w:rsidRPr="008C29D4" w14:paraId="5FFE3FE3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4DEC555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453787" w14:textId="1B54E0E1" w:rsidR="008C29D4" w:rsidRPr="008C29D4" w:rsidRDefault="007B00A5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0143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4DB4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CDCF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46C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5FF9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C9C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9BE4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667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8D54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FD5C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5B7FD25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7387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E777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9CD39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D80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55F1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C29D4" w:rsidRPr="008C29D4" w14:paraId="7B060B7E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7E5C055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040B1" w14:textId="048A1D35" w:rsidR="008C29D4" w:rsidRPr="008C29D4" w:rsidRDefault="00AA7DD9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8889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8DF7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291A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AAC4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0F0E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662C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72642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388E6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87A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B7F3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ADD06E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F7BAE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883E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9DA0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E7B49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C8E91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562D9CEF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F3D12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AC23C7" w14:textId="64BE0871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7C3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BD5D9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7CDC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62D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5CA5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401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277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BD9B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7CF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261F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C9481C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40C6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CC8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EE2E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C66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F2302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3AF2E64D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EEA5E15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281CA0" w14:textId="3F5F5A65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F0D8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6C10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6BF0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AE82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7F99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F6B0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9BC7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001A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CA7D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F5E6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4D4C4C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E8ED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9C7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D3A9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DC51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BFD8F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5C385DD7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379F3C3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946DF" w14:textId="68B8AC70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BA5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999E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3491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85E2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0299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7C38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58ED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615A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9034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EA3D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81F3C2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46D7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8C71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9F10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F89A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71BBA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039B961F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7974E415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F7D0" w14:textId="4369BEFC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5958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6CB1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90F4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41A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E9CB9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39E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C29F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25ED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D38D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A8F1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6E0FA7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48FA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7C1E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6724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B63A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9A4D7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6E275E65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DAD159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F17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9DEBA5" w14:textId="5CC888B8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5E8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79DB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98FB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BB92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B3D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1C1B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1E41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954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E1C4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0C8C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4C28DF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C641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8A4D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8A7D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E35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D0D9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343C6639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5D2F7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3D6B4" w14:textId="5A95E2C2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0A0D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63B3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2C7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540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B797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0830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0975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AA39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3DB6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4409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47F336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DFF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4EA7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4A7B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3A78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4F6E0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13E615E3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C2A5939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ADA23E" w14:textId="1817E0C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09C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0F3C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5CC4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7A3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043B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276E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786C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6A5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BA62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333F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8AD4AF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0F2F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4D6E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51D2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D4F9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EA2500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7941ED4A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CE24F0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F784C" w14:textId="6F0A46D4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6B5A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A54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A98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568E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5222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B342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C0EF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C57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6F79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72C4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379956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565E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7F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1B70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7B33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B2B12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752D8D0C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3939D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C3CED" w14:textId="6F830A5A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A31E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860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82B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C2D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C28B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2060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E6B2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16F8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E53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FC5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7E49600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B717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CB88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B64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E102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E3E6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17C896D2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F890110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ABED1" w14:textId="24E2AAA6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7497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9551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51E91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7BE6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F48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654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D981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1095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03E0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849E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CE878C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DBA1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9CC3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D3AF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C0AC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8B5F6C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6C1790C5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54EB30F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3805D7" w14:textId="30DA3749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4D63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A859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3157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B77D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1EF8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F58F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379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6A45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B14F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0C0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4E6FB0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9F66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E3DE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9D67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6076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8792CE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7B00A5" w:rsidRPr="008C29D4" w14:paraId="3BEB91F0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19CEA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9B00F" w14:textId="75DCB7EF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43606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9405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66AB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84EA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D957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CA0D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26BE9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2986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D30DC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83D6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3B8EF03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6285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5B0A7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6A87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AE1F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FB5B5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</w:tbl>
    <w:p w14:paraId="331CD237" w14:textId="77777777" w:rsidR="008C29D4" w:rsidRDefault="008C29D4" w:rsidP="008C29D4">
      <w:pPr>
        <w:ind w:firstLine="0"/>
        <w:jc w:val="right"/>
        <w:rPr>
          <w:rFonts w:eastAsiaTheme="minorEastAsia"/>
        </w:rPr>
      </w:pPr>
    </w:p>
    <w:p w14:paraId="22A42C4A" w14:textId="365AA338" w:rsidR="008C29D4" w:rsidRPr="008C29D4" w:rsidRDefault="008C29D4" w:rsidP="008C29D4">
      <w:pPr>
        <w:ind w:firstLine="0"/>
        <w:jc w:val="right"/>
        <w:rPr>
          <w:iCs/>
        </w:rPr>
      </w:pPr>
      <w:r>
        <w:rPr>
          <w:rFonts w:eastAsiaTheme="minorEastAsia"/>
        </w:rPr>
        <w:t>Таблица 2</w:t>
      </w:r>
      <w:r w:rsidRPr="008C29D4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Результаты исследования по землетрясения в Японии при </w:t>
      </w:r>
      <w:r>
        <w:rPr>
          <w:rFonts w:eastAsiaTheme="minorEastAsia"/>
          <w:lang w:val="en-US"/>
        </w:rPr>
        <w:t>R</w:t>
      </w:r>
      <w:r w:rsidRPr="008C29D4">
        <w:rPr>
          <w:rFonts w:eastAsiaTheme="minorEastAsia"/>
        </w:rPr>
        <w:t>=</w:t>
      </w:r>
      <w:r w:rsidR="00711ED7">
        <w:rPr>
          <w:rFonts w:eastAsiaTheme="minorEastAsia"/>
        </w:rPr>
        <w:t>1000</w:t>
      </w:r>
      <w:r>
        <w:rPr>
          <w:rFonts w:eastAsiaTheme="minorEastAsia"/>
        </w:rPr>
        <w:t>км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1"/>
        <w:gridCol w:w="1132"/>
        <w:gridCol w:w="571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277"/>
        <w:gridCol w:w="425"/>
        <w:gridCol w:w="425"/>
        <w:gridCol w:w="425"/>
        <w:gridCol w:w="425"/>
        <w:gridCol w:w="425"/>
        <w:gridCol w:w="8"/>
      </w:tblGrid>
      <w:tr w:rsidR="008C29D4" w:rsidRPr="008C29D4" w14:paraId="4D10D412" w14:textId="77777777" w:rsidTr="008C29D4">
        <w:trPr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5ECF3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Спутник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0E997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Параметр</w:t>
            </w:r>
          </w:p>
        </w:tc>
        <w:tc>
          <w:tcPr>
            <w:tcW w:w="680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4D4E39E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Дата</w:t>
            </w:r>
          </w:p>
        </w:tc>
      </w:tr>
      <w:tr w:rsidR="008C29D4" w:rsidRPr="008C29D4" w14:paraId="27750C2D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9A49F5E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5B82910B" w14:textId="77777777" w:rsidR="008C29D4" w:rsidRPr="008C29D4" w:rsidRDefault="008C29D4" w:rsidP="008C29D4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3402B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17E0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D76B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F2018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F109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0CFC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F0FE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52B20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41EDA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05BD4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F4F9B3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1BC6F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BE0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5B663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2E09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2FA90D" w14:textId="77777777" w:rsidR="008C29D4" w:rsidRPr="008C29D4" w:rsidRDefault="008C29D4" w:rsidP="008C29D4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B00A5" w:rsidRPr="008C29D4" w14:paraId="67600276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60D38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F15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9F5F7F" w14:textId="727A8224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5E3B" w14:textId="52505D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EE823" w14:textId="5E355D9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2D02" w14:textId="76FE8BA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7523C" w14:textId="273808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A9D97" w14:textId="2891FDF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C82DF" w14:textId="5DA6CCA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576C1" w14:textId="16145B1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9D0D6" w14:textId="03122EA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6BFF" w14:textId="123B27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4EFB4" w14:textId="096EA75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B4C8C9B" w14:textId="1D0DA7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AE357" w14:textId="042A8AC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037FA" w14:textId="41EC6E3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05494" w14:textId="563166D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98BAE" w14:textId="103262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06ADA" w14:textId="5444B9E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1E1CBD8F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94B5DD4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5B7C9D" w14:textId="7E7858B1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4A68" w14:textId="6808F0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B5A89" w14:textId="654108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D230B" w14:textId="015645C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63EB4" w14:textId="265233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053D7" w14:textId="2640710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076B" w14:textId="4501D60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26312" w14:textId="2CB37AB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F8328" w14:textId="1CBDA48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524C" w14:textId="24DE132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D135C" w14:textId="6C686E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ECA3E3" w14:textId="554A8A3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11C7" w14:textId="1EEEFE6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F0916" w14:textId="4116FE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C6C54" w14:textId="1F0B3AC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4BC78" w14:textId="5BD1E1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4EF514" w14:textId="2716EF6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0B511514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FA0E0C1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B22BA" w14:textId="23E90BC8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038E0" w14:textId="3F33DA2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B427" w14:textId="5425C3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620A6" w14:textId="7686129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F4A09" w14:textId="349AE8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0AEB" w14:textId="7941DD2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B66F" w14:textId="2498C5A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8ABB" w14:textId="3D3527E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CE993" w14:textId="4CDD6B9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9645F" w14:textId="13389C6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C84A7" w14:textId="401E850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6009C2F9" w14:textId="79147CA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9AF28" w14:textId="2AB585B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19687" w14:textId="30BF7F1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8A2C5" w14:textId="3D07CC2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91E5B" w14:textId="28A5D49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AE6B24" w14:textId="59CB4E3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25CA3587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0A2614E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BBA4A" w14:textId="46A58152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67144" w14:textId="5AF50B4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40303" w14:textId="28A3B17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4649B" w14:textId="2DB64D9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51F8" w14:textId="45963DA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971C2" w14:textId="7EA16FE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DF113" w14:textId="5CE30DC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63852" w14:textId="22C4AE0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2B9A80" w14:textId="679856A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2EBE1" w14:textId="0A45AC1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FE63C" w14:textId="04ABEA8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7B208148" w14:textId="7BD926B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CA02B" w14:textId="53A13C2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5295" w14:textId="11E4C9E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20A7A" w14:textId="00BA932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8B6D2" w14:textId="2D1B918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7A8195" w14:textId="726E71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091FF590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45462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D6135C" w14:textId="5033149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18F81" w14:textId="07DC673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B34F6" w14:textId="40ECD58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B86D3" w14:textId="1A5FB3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0351A" w14:textId="7EDE72D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2083B" w14:textId="4477473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2747B" w14:textId="58693C7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B839A" w14:textId="73F5D11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47A86" w14:textId="55E2F37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D1668" w14:textId="3CBB3B0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188AB" w14:textId="5F7748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D84EFBF" w14:textId="79A3D29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E543F" w14:textId="3C29AA7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2B0E7" w14:textId="7E137F5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7AB6" w14:textId="54EB993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58E6D" w14:textId="71F1B1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5E49A" w14:textId="44911ED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670824AB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2A1C547B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1AAE2" w14:textId="51BE2A19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5C6B" w14:textId="05EAB39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7572D" w14:textId="0839EEA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3F2D" w14:textId="731B353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C756C" w14:textId="7857A9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15C12" w14:textId="257D6AA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DBFC" w14:textId="166ED9D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50F6D" w14:textId="252E94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A5A0" w14:textId="4D0C9D9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79ED4" w14:textId="1725F09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4EB3A" w14:textId="20B503F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7610376" w14:textId="7C3D19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E9537" w14:textId="2489B66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F4688" w14:textId="47BD79A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1AA4B" w14:textId="3E8DA67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EE5C0" w14:textId="145DC35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70BCD0" w14:textId="250820B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109AABCB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E739B4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199104" w14:textId="522389DE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D4190" w14:textId="7E60921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8F593" w14:textId="76E3814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1CE17" w14:textId="57EB56B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F8FC" w14:textId="6CF1416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BB0F8" w14:textId="4FE95DB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0DEA7" w14:textId="4A66B0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A8E3A" w14:textId="65F1962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0D94" w14:textId="23EB094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8BDAE" w14:textId="594367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1B106" w14:textId="054454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F2113D7" w14:textId="5C786B1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2DEB8" w14:textId="3F0D167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71ADA" w14:textId="3CC1327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DE726" w14:textId="7BAB49D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815C" w14:textId="16877E6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44771E" w14:textId="636CD3B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45169415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18BD41D2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DC2C" w14:textId="46E3E71D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55762" w14:textId="2EF6D8B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60472" w14:textId="5985E3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56BF1" w14:textId="4C4F395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AF749" w14:textId="5B0768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D7361" w14:textId="13270C9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00B22" w14:textId="5ECCECA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7E85A" w14:textId="4668B0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985BB" w14:textId="2F14AED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C4A40" w14:textId="4D8EB15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941A2" w14:textId="0DE94A7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32A7A929" w14:textId="432988B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16468" w14:textId="3ADE066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5D3CD" w14:textId="4683532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607F" w14:textId="04064DD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1E01A" w14:textId="0D6F0C2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CEF194" w14:textId="5C51E79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2C4B17C8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3BB0E4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F17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DC457" w14:textId="0649B870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20934" w14:textId="19A1244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81AA8" w14:textId="7B42266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8828" w14:textId="382125F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B3A4E" w14:textId="1F895E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878AA" w14:textId="20EA865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9B952" w14:textId="5611703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75508" w14:textId="14F7281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5F05F" w14:textId="327C946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32588" w14:textId="5E4B1CA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3B504" w14:textId="1338ECD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EB40F6D" w14:textId="4899D0B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0B28B" w14:textId="2175BD2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E788E" w14:textId="4CB9786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3B560" w14:textId="6EA9297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22340" w14:textId="6D88268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4F465C" w14:textId="65C195E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2BECA0C0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DC1DE9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44DB6" w14:textId="7BCD8B33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FF55" w14:textId="7438DB9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12CE7" w14:textId="73FF7D6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48FA1" w14:textId="798B991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6FB0A" w14:textId="254D89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8984" w14:textId="753FA79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D99D2" w14:textId="00EDC48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2D358" w14:textId="58558AE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D0CE" w14:textId="296C91D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12FA6" w14:textId="1428486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DD1B8" w14:textId="7FBF8D1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6032E3A" w14:textId="30BEDEA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12B41" w14:textId="62C3818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41B2" w14:textId="66D85D6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FE6A" w14:textId="2D914BE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FD8D" w14:textId="0953CD5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94EA48" w14:textId="5C59CE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247E88E0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FDFC25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3030BE" w14:textId="2AAB5290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AC362" w14:textId="0B8F926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6890E" w14:textId="389A1A2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49AB5" w14:textId="44A79CD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FC336" w14:textId="43A2946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09D99" w14:textId="27760BE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CC27" w14:textId="6726175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B847" w14:textId="7A96E4D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859E7" w14:textId="20873F6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DD227" w14:textId="0A2925B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3F6EA" w14:textId="49EDF95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58C43331" w14:textId="41FB33D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CC3E0" w14:textId="4FFCBCA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369DB" w14:textId="3504002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A53D" w14:textId="3496CF3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FF537" w14:textId="7ECF695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9F39F1" w14:textId="7009C77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4D61CD08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555C74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CBAB37" w14:textId="39780A10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43972" w14:textId="1494A17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C836F" w14:textId="11D654E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B1BEE" w14:textId="148E92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54CD" w14:textId="121C73E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1000F" w14:textId="11BED7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1325" w14:textId="72CEC57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74829" w14:textId="631CC2C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81EF1" w14:textId="3B72E13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7D96C" w14:textId="4C8CA13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CBDDA" w14:textId="08209B7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10C482F" w14:textId="2CA24D2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A13CF" w14:textId="71304A6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B2C8" w14:textId="59B27CF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808A" w14:textId="12908A5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11ED3" w14:textId="19B5A9E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F865AF" w14:textId="506667F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05D99F1A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C03794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519786" w14:textId="3B24BE85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EE8FE" w14:textId="6526C28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D0EBF" w14:textId="1A11AD2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B9140" w14:textId="73FF91B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A01240" w14:textId="681B913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FE76" w14:textId="320C697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CD36" w14:textId="41FC034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B4A03" w14:textId="0257CCD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3342C" w14:textId="002704B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56915" w14:textId="6237E27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1017" w14:textId="70008BF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02F0472" w14:textId="7F0067A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A44D6" w14:textId="7F57239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7ACB" w14:textId="45469EF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696B0" w14:textId="6F9E912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FA8B7" w14:textId="35814D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D858F6" w14:textId="74A2589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57C9FE59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8B951B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14FFF" w14:textId="265A5FBD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6B40B" w14:textId="768F9E7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5CBA2" w14:textId="050534F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1E42F" w14:textId="4DA0325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BD338" w14:textId="6740DEB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2AD4A" w14:textId="1D7402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EAE3A" w14:textId="0308375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EAAD7" w14:textId="6509AAB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CF267" w14:textId="5E6B679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C37F9" w14:textId="6AA936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C5480" w14:textId="7FA1EB3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1F4294E2" w14:textId="542C355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66888" w14:textId="26C52C7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51FB9" w14:textId="563EC87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EA86B" w14:textId="403B284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FCACB" w14:textId="7E1FE80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B390E1" w14:textId="20C5BFE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0EA41C14" w14:textId="77777777" w:rsidTr="008C29D4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2F8AC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BC417" w14:textId="49812C85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E916E" w14:textId="5615474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DF217" w14:textId="3D70B7E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D40FC" w14:textId="7F68AAC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2DB37" w14:textId="18679A4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09462" w14:textId="1078775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977C7" w14:textId="0AA9789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4D0A8" w14:textId="3BE5B55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57BD2" w14:textId="7655A28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C095F" w14:textId="4B55086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0696F" w14:textId="3081FC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0049C50F" w14:textId="30B2078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97C22" w14:textId="3270D2D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FA38" w14:textId="24E4ADE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B24B7" w14:textId="6ACED52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C4950" w14:textId="470BD21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D54AD2" w14:textId="001D322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  <w:tr w:rsidR="007B00A5" w:rsidRPr="008C29D4" w14:paraId="61399826" w14:textId="77777777" w:rsidTr="008C29D4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5F12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9210E1" w14:textId="3BD8011A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E7728" w14:textId="126BBB2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E1732" w14:textId="35B0230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C8E97" w14:textId="674D60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6FDE5" w14:textId="75E8B1A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6E5CA" w14:textId="3903C9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A5C66" w14:textId="46D7ED0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78767" w14:textId="68FCCC7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45CC" w14:textId="2AD0969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C729C" w14:textId="18A32EE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599CC" w14:textId="1BD362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8B9F9C1" w14:textId="54EAED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F485E" w14:textId="11B64C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7FD29" w14:textId="3717E27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804E2" w14:textId="6045AD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016A9" w14:textId="6B65658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232F3" w14:textId="117C670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eastAsia="Times New Roman"/>
                <w:color w:val="000000"/>
                <w:sz w:val="20"/>
                <w:szCs w:val="20"/>
                <w:lang w:eastAsia="ru-RU"/>
              </w:rPr>
            </w:pPr>
            <w:r w:rsidRPr="005E7025">
              <w:rPr>
                <w:color w:val="000000"/>
                <w:sz w:val="22"/>
                <w:szCs w:val="22"/>
              </w:rPr>
              <w:t> </w:t>
            </w:r>
          </w:p>
        </w:tc>
      </w:tr>
    </w:tbl>
    <w:p w14:paraId="22E88E9A" w14:textId="6A3F89AD" w:rsidR="00AE25CD" w:rsidRPr="0050009A" w:rsidRDefault="00AE25CD" w:rsidP="0050009A">
      <w:pPr>
        <w:ind w:firstLine="0"/>
      </w:pPr>
    </w:p>
    <w:p w14:paraId="75C77E32" w14:textId="5FBF81A6" w:rsidR="005E7025" w:rsidRPr="008C29D4" w:rsidRDefault="005E7025" w:rsidP="005E7025">
      <w:pPr>
        <w:ind w:firstLine="0"/>
        <w:jc w:val="right"/>
        <w:rPr>
          <w:iCs/>
        </w:rPr>
      </w:pPr>
      <w:r>
        <w:rPr>
          <w:rFonts w:eastAsiaTheme="minorEastAsia"/>
        </w:rPr>
        <w:lastRenderedPageBreak/>
        <w:t xml:space="preserve">Таблица </w:t>
      </w:r>
      <w:r w:rsidR="00700D95">
        <w:rPr>
          <w:rFonts w:eastAsiaTheme="minorEastAsia"/>
        </w:rPr>
        <w:t>3</w:t>
      </w:r>
      <w:r w:rsidRPr="008C29D4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Результаты исследования по землетрясения в Чили при </w:t>
      </w:r>
      <w:r>
        <w:rPr>
          <w:rFonts w:eastAsiaTheme="minorEastAsia"/>
          <w:lang w:val="en-US"/>
        </w:rPr>
        <w:t>R</w:t>
      </w:r>
      <w:r w:rsidRPr="008C29D4">
        <w:rPr>
          <w:rFonts w:eastAsiaTheme="minorEastAsia"/>
        </w:rPr>
        <w:t>=</w:t>
      </w:r>
      <w:r>
        <w:rPr>
          <w:rFonts w:eastAsiaTheme="minorEastAsia"/>
        </w:rPr>
        <w:t>3706км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1"/>
        <w:gridCol w:w="1132"/>
        <w:gridCol w:w="571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277"/>
        <w:gridCol w:w="425"/>
        <w:gridCol w:w="425"/>
        <w:gridCol w:w="425"/>
        <w:gridCol w:w="425"/>
        <w:gridCol w:w="425"/>
        <w:gridCol w:w="8"/>
      </w:tblGrid>
      <w:tr w:rsidR="005E7025" w:rsidRPr="008C29D4" w14:paraId="468D90DD" w14:textId="77777777" w:rsidTr="008436B8">
        <w:trPr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412846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Спутник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2AC51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Параметр</w:t>
            </w:r>
          </w:p>
        </w:tc>
        <w:tc>
          <w:tcPr>
            <w:tcW w:w="680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508983AE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Дата</w:t>
            </w:r>
          </w:p>
        </w:tc>
      </w:tr>
      <w:tr w:rsidR="005E7025" w:rsidRPr="008C29D4" w14:paraId="27D0671B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3FFB4248" w14:textId="77777777" w:rsidR="005E7025" w:rsidRPr="008C29D4" w:rsidRDefault="005E7025" w:rsidP="008436B8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252A8F63" w14:textId="77777777" w:rsidR="005E7025" w:rsidRPr="008C29D4" w:rsidRDefault="005E7025" w:rsidP="008436B8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B8A86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E3469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D7232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297AB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15B1A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A0E86E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1CB0F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C51C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81A9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81CF7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4B0C1123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A4AA7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A177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51FEE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6D52A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1C6EB8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B00A5" w:rsidRPr="008C29D4" w14:paraId="5E3163ED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103D9F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F15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8A2D3" w14:textId="42FFAAB0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2B5CFC" w14:textId="48A3F60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9AF6CE" w14:textId="5522C5C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B0CB5" w14:textId="320A75E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36DB8" w14:textId="565AF0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351053" w14:textId="79DC2FB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C009E1" w14:textId="0F1E76F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47F2C1" w14:textId="1EC697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388CD0" w14:textId="43A760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7ED1F7" w14:textId="0726696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9D8BB" w14:textId="67A7535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30C5C46" w14:textId="7AFC547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3C90D8" w14:textId="3D40AEB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8D76C8" w14:textId="757CAFA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1285A0" w14:textId="4B6C54F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9D37CD" w14:textId="16046EC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7727CFA" w14:textId="4319D8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37ED02E3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D3648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431F5" w14:textId="79B1EEE5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BD7692" w14:textId="51A4BF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7A8E8A" w14:textId="384A572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B1342" w14:textId="16FDC5D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E9D9F" w14:textId="209B80B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51C404" w14:textId="08A54A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D98C78" w14:textId="482F1ED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EA837" w14:textId="52BF4D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830E8" w14:textId="10133C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38EF8C" w14:textId="4D0A16C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4AC1B3" w14:textId="17198B4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CF5D9E7" w14:textId="4A01876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B53FB8" w14:textId="37B435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A56A7" w14:textId="17628F9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BB1238" w14:textId="3B2AF24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B6C81C" w14:textId="35B4D5B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27A4E1" w14:textId="7577724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30238BBB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A948C51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7CEB3" w14:textId="7DD5F2C3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1899D" w14:textId="0267A20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A904AF" w14:textId="5CBF9BD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256D56" w14:textId="3DC9806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E06C30" w14:textId="764F302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A32F4C" w14:textId="56F822D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5A69DA" w14:textId="085E3D2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9B919C" w14:textId="225C8B8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2DD71B" w14:textId="5360D69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A1DA96" w14:textId="45161D7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4B73AD" w14:textId="7C74AB8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AA17CC2" w14:textId="22E44ED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3BC7D6" w14:textId="2BB0E24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6E40C6" w14:textId="3BE567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B7B249" w14:textId="6AB8E6F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F89DE" w14:textId="235FAEF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98B9FA" w14:textId="28C8A6F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3792AD4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B46298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73D01" w14:textId="0A722657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72C3CC2" w14:textId="34B9BB5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23BFCF" w14:textId="5454537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182402B" w14:textId="4211EC4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CE46E8A" w14:textId="44A2D5B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2717177" w14:textId="35ED602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51A80BA" w14:textId="6E8E015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4C936A3" w14:textId="58D5822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41FE9A" w14:textId="11EDEFA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CD14FA9" w14:textId="700F8DF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E9C795" w14:textId="1FC634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79A7A05" w14:textId="6289376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47D1F4" w14:textId="452017D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A4E6A11" w14:textId="7B3FFC6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47BB5B" w14:textId="60C3F9E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3EB8034" w14:textId="5957DD9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0CA2252F" w14:textId="1ADC407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6C6E3BE4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6CEE0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4EC78" w14:textId="171D2DB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209494" w14:textId="0EA317C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0DB90" w14:textId="21D4571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40F70" w14:textId="6A1D8B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70F348" w14:textId="0A6B99E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3208D1" w14:textId="5CFC379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8916EA" w14:textId="52EE76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40D271" w14:textId="213864A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D6252C" w14:textId="0B7A3F6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CE6F3" w14:textId="6BDDFE2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14A337" w14:textId="3E6BBB1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FC62B87" w14:textId="45F53F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80BCDF" w14:textId="6C99371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DAA740" w14:textId="4CE2C29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4F4632" w14:textId="324F3FD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4E76B" w14:textId="25501A8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6EEC5B" w14:textId="0D16929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2434870D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BFC9C0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FB933D" w14:textId="2D3BA650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4C4FF2" w14:textId="3601C99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3C704" w14:textId="7D9FD54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169E9A" w14:textId="77C54DA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CF2B9F" w14:textId="343191B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C95D02" w14:textId="6CAFCC4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020573" w14:textId="2F3CC5D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97B996" w14:textId="497EA14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B77ACB" w14:textId="19FEB26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EEACA3" w14:textId="5B100D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61E2D3" w14:textId="11DA95D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3478B00" w14:textId="09B4322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AC4A61" w14:textId="60F4C71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AE3ABC" w14:textId="29870E7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1033C8" w14:textId="3D435C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9F78AA" w14:textId="44B602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DE4F916" w14:textId="15862FF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C46BEB5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E2DD132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BF2BFB" w14:textId="0609D562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6F43B" w14:textId="57EAB95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D4502E" w14:textId="62D5620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14B8E6" w14:textId="2F1E601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060E45" w14:textId="3B5919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5E482E" w14:textId="64216CF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3E1C2" w14:textId="715D461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F8892C" w14:textId="2257F4A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B33194" w14:textId="2352230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81D761" w14:textId="2117AF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306B33" w14:textId="24AAD19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68D3788" w14:textId="48374F3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981222" w14:textId="0CE5F3A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FC75E5" w14:textId="6CC01F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43C057" w14:textId="2180DF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367D88" w14:textId="1B2D16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7A9F87" w14:textId="2BBBC0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0923CABB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10EF63A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8EC0E" w14:textId="71AACE0B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54BEE2" w14:textId="5CC20B5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BD039" w14:textId="1B3A7AD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DFF8AB" w14:textId="2D87BA0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3896B" w14:textId="4AF8D7F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CBAAC9" w14:textId="4782F44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639D7D" w14:textId="05E1384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9D8E49" w14:textId="2C39E8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688A78" w14:textId="448F7F8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94F27D" w14:textId="501CDC5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77788" w14:textId="7E3E2EE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C21793E" w14:textId="60FC901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351B63" w14:textId="54307B2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F6872F7" w14:textId="62F154D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0F4AF1" w14:textId="5F51B05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AD7E3" w14:textId="5BE72F2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8F92595" w14:textId="4F08EFC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BFA69AC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251651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F17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D5E59C" w14:textId="27172408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D676BF" w14:textId="24E4058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967EDD" w14:textId="5AB5E5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8DB954" w14:textId="0F1F886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0BAB93" w14:textId="47C1530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C1FB00" w14:textId="5E9B0B6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C6E53F" w14:textId="7D127DA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558F35" w14:textId="496AA7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63D59F" w14:textId="1BAEE95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0707DC" w14:textId="2039A9F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C54742" w14:textId="5F3AEF0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44B7BA1" w14:textId="72F1C30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D2A25B" w14:textId="3FD2CBD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AB7938" w14:textId="14E1CB4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60C12" w14:textId="3540E93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9E741" w14:textId="163EDAB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6C984DA" w14:textId="04585C4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D99232F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0B4DA74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2D6E5B" w14:textId="265841BE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EF6736" w14:textId="4CD87DB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74767" w14:textId="285C77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5B0A84" w14:textId="7E6AF48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F4A77" w14:textId="683337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C868E9" w14:textId="0FEFC69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D7688" w14:textId="7CA2DEB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69089C" w14:textId="0F469AA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7C3445" w14:textId="22A7A48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EE0E9C" w14:textId="145EA64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B364D1" w14:textId="0E1ED61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22F8036" w14:textId="50078B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569319" w14:textId="4C84EC4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560D1C" w14:textId="2268D6C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41BBA4" w14:textId="2B05581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C885ED" w14:textId="0711D14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C6BEF8" w14:textId="5196B05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3D6F7BF1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E79BEB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531AD" w14:textId="5CC1AD2C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FB99A" w14:textId="1CF6E24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0173E" w14:textId="46528E6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689E9B" w14:textId="682D3D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998E88" w14:textId="2A96F02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FDB24E" w14:textId="7B86B3F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AE04F8" w14:textId="79B321B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018580" w14:textId="68211D4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6B3D17" w14:textId="596C343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38109" w14:textId="271CB1A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49FC67" w14:textId="12D8DF1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E64D5DA" w14:textId="24F3336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D159C" w14:textId="210792D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E306F8" w14:textId="3A982FB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F3755" w14:textId="7B6A9C5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4A662F" w14:textId="43FCF69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A3EFCA7" w14:textId="5A8E080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EC66833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8F2AE41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13EE6D" w14:textId="3A86D2E6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AE73FC" w14:textId="15D5EAD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3A460B6" w14:textId="4A9E800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41F21FA" w14:textId="3DA2BBE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967310A" w14:textId="6CE13F1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D10F78" w14:textId="183D42E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D4B4955" w14:textId="584BC9D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C491A72" w14:textId="6E8B81F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8855B8" w14:textId="7904E65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84D2034" w14:textId="4C06B30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1D932C0" w14:textId="380F491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hideMark/>
          </w:tcPr>
          <w:p w14:paraId="547CAAA5" w14:textId="3D73FBF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DAB4CF0" w14:textId="259692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B37A97" w14:textId="1C91E6B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372BFCE" w14:textId="244C455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4353094" w14:textId="1D0D963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47958970" w14:textId="2D4893D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35705E44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98568D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D39E2" w14:textId="2B8DAAFF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E28B10" w14:textId="545DAE5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FDB74F" w14:textId="28F5779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6E2B04" w14:textId="6BFA136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4FFB6" w14:textId="73C83D8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82B8FE" w14:textId="63EE14E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FFB3E1" w14:textId="3FA5A5A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A47CC8" w14:textId="50D1FF6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3C76B" w14:textId="233F90D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1627A5" w14:textId="58A48F6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FB9B45" w14:textId="3C1F241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5804DA0" w14:textId="11B8318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2EEFBC" w14:textId="6250606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AFB565" w14:textId="408F4C4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CEC313" w14:textId="7462D6A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E9283" w14:textId="0ED0E89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6E76090" w14:textId="7F776CF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58946F52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2DD1B0A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31B48" w14:textId="2BE8B09C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1A9263" w14:textId="239C8C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EDC1E" w14:textId="47BEA1D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FF6A48" w14:textId="7D7A45A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9CF78B" w14:textId="56CF8F4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1497D" w14:textId="73B9899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FD30E2" w14:textId="2FE1238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90ADE" w14:textId="6B1DB80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32CC67" w14:textId="6E2AD72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D858AC" w14:textId="7C8C42D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CE7C5F" w14:textId="2BED05F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6B864A0F" w14:textId="3F0A1F0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D423E7" w14:textId="0254608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21188" w14:textId="7A06E0F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178C97" w14:textId="74F26F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92BD5" w14:textId="13BDC1F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A938650" w14:textId="71C761A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3EEA8619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7F88D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B150BC" w14:textId="6BD271E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7311B7" w14:textId="08FAD2C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7B7604" w14:textId="19743D3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6B5DCD" w14:textId="5AEA0D6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FA8679" w14:textId="601165D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059351" w14:textId="167CA3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F16F95" w14:textId="46A3C56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526300" w14:textId="13D8345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ACAF7F" w14:textId="685DC5F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D57353" w14:textId="7080DAC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B62F56" w14:textId="1A556DF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242DD92" w14:textId="5A6871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3AF006" w14:textId="73E198F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6E2AE" w14:textId="30B6F68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031882" w14:textId="761B8F8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D01143" w14:textId="1A5EE22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1330F9C" w14:textId="4516A20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B9E6B99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275049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FED3D" w14:textId="57198D81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7D2C81" w14:textId="105382D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2127B6" w14:textId="6ECE91A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D123C" w14:textId="656E8B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B16C92" w14:textId="5CF1EF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9F2901" w14:textId="48743DF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F4F0E4" w14:textId="2E7942A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CA3976" w14:textId="7CFE12E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0B4D85" w14:textId="3A27D76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A99F23" w14:textId="25802A5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4AE7EA" w14:textId="40E633B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DB009EC" w14:textId="5A5AA59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797DC6" w14:textId="6290190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DAE301" w14:textId="4D1C123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3818B" w14:textId="48F342B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CD85B7" w14:textId="37540B1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78F9D9E" w14:textId="2E39BD8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</w:tbl>
    <w:p w14:paraId="1792A513" w14:textId="77777777" w:rsidR="005E7025" w:rsidRDefault="005E7025" w:rsidP="005E7025">
      <w:pPr>
        <w:ind w:firstLine="0"/>
        <w:jc w:val="right"/>
        <w:rPr>
          <w:rFonts w:eastAsiaTheme="minorEastAsia"/>
        </w:rPr>
      </w:pPr>
    </w:p>
    <w:p w14:paraId="6FD3913B" w14:textId="63B96D0C" w:rsidR="005E7025" w:rsidRPr="008C29D4" w:rsidRDefault="005E7025" w:rsidP="005E7025">
      <w:pPr>
        <w:ind w:firstLine="0"/>
        <w:jc w:val="right"/>
        <w:rPr>
          <w:iCs/>
        </w:rPr>
      </w:pPr>
      <w:r>
        <w:rPr>
          <w:rFonts w:eastAsiaTheme="minorEastAsia"/>
        </w:rPr>
        <w:t xml:space="preserve">Таблица </w:t>
      </w:r>
      <w:r w:rsidR="00700D95">
        <w:rPr>
          <w:rFonts w:eastAsiaTheme="minorEastAsia"/>
        </w:rPr>
        <w:t>4</w:t>
      </w:r>
      <w:r w:rsidRPr="008C29D4">
        <w:rPr>
          <w:rFonts w:eastAsiaTheme="minorEastAsia"/>
        </w:rPr>
        <w:t xml:space="preserve"> – </w:t>
      </w:r>
      <w:r>
        <w:rPr>
          <w:rFonts w:eastAsiaTheme="minorEastAsia"/>
        </w:rPr>
        <w:t xml:space="preserve">Результаты исследования по землетрясения в Чили при </w:t>
      </w:r>
      <w:r>
        <w:rPr>
          <w:rFonts w:eastAsiaTheme="minorEastAsia"/>
          <w:lang w:val="en-US"/>
        </w:rPr>
        <w:t>R</w:t>
      </w:r>
      <w:r w:rsidRPr="008C29D4">
        <w:rPr>
          <w:rFonts w:eastAsiaTheme="minorEastAsia"/>
        </w:rPr>
        <w:t>=</w:t>
      </w:r>
      <w:r>
        <w:rPr>
          <w:rFonts w:eastAsiaTheme="minorEastAsia"/>
        </w:rPr>
        <w:t>1000км</w:t>
      </w:r>
    </w:p>
    <w:tbl>
      <w:tblPr>
        <w:tblW w:w="8921" w:type="dxa"/>
        <w:tblLayout w:type="fixed"/>
        <w:tblLook w:val="04A0" w:firstRow="1" w:lastRow="0" w:firstColumn="1" w:lastColumn="0" w:noHBand="0" w:noVBand="1"/>
      </w:tblPr>
      <w:tblGrid>
        <w:gridCol w:w="981"/>
        <w:gridCol w:w="1132"/>
        <w:gridCol w:w="571"/>
        <w:gridCol w:w="425"/>
        <w:gridCol w:w="425"/>
        <w:gridCol w:w="425"/>
        <w:gridCol w:w="426"/>
        <w:gridCol w:w="425"/>
        <w:gridCol w:w="425"/>
        <w:gridCol w:w="425"/>
        <w:gridCol w:w="426"/>
        <w:gridCol w:w="425"/>
        <w:gridCol w:w="277"/>
        <w:gridCol w:w="425"/>
        <w:gridCol w:w="425"/>
        <w:gridCol w:w="425"/>
        <w:gridCol w:w="425"/>
        <w:gridCol w:w="425"/>
        <w:gridCol w:w="8"/>
      </w:tblGrid>
      <w:tr w:rsidR="005E7025" w:rsidRPr="008C29D4" w14:paraId="42D50C90" w14:textId="77777777" w:rsidTr="008436B8">
        <w:trPr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7781A4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Спутник</w:t>
            </w:r>
          </w:p>
        </w:tc>
        <w:tc>
          <w:tcPr>
            <w:tcW w:w="1132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B53822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Параметр</w:t>
            </w:r>
          </w:p>
        </w:tc>
        <w:tc>
          <w:tcPr>
            <w:tcW w:w="6808" w:type="dxa"/>
            <w:gridSpan w:val="17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0C375C1A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Дата</w:t>
            </w:r>
          </w:p>
        </w:tc>
      </w:tr>
      <w:tr w:rsidR="005E7025" w:rsidRPr="008C29D4" w14:paraId="481C2D89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024FD638" w14:textId="77777777" w:rsidR="005E7025" w:rsidRPr="008C29D4" w:rsidRDefault="005E7025" w:rsidP="008436B8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BD9D705" w14:textId="77777777" w:rsidR="005E7025" w:rsidRPr="008C29D4" w:rsidRDefault="005E7025" w:rsidP="008436B8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A8E4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E2E03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-9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7F43E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-8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1CF7B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-7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7D2C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-6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BD282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-5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790AE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639AD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-3</w:t>
            </w: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9337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F77FF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-1</w:t>
            </w: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vAlign w:val="center"/>
            <w:hideMark/>
          </w:tcPr>
          <w:p w14:paraId="29EB7BBB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85C8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72320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B3175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51D22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B9411" w14:textId="77777777" w:rsidR="005E7025" w:rsidRPr="008C29D4" w:rsidRDefault="005E7025" w:rsidP="008436B8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7B00A5" w:rsidRPr="008C29D4" w14:paraId="2B1B74E7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0BC70B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F15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DFEEE0" w14:textId="03584308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DBE736" w14:textId="7179464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1C262" w14:textId="54891C8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CAF32F" w14:textId="60B6BF2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E013CA" w14:textId="5DCFDF3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63EB52" w14:textId="0AB2DC4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798CF" w14:textId="0AB887F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BE05E2" w14:textId="6444430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F469EC" w14:textId="29CD386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904CC3" w14:textId="40F939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DDC05D" w14:textId="340DC68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E297C5C" w14:textId="0F8685C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94C7B1" w14:textId="36C727D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D84EE" w14:textId="1150495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157B4" w14:textId="50192C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AE8BE7" w14:textId="70C350D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4A39EBE4" w14:textId="10012DC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E7FC870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7608B0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32FFD" w14:textId="44BC7989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14D494" w14:textId="18463E3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2BF92D" w14:textId="59CE187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2EACC" w14:textId="528DDF4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F65778" w14:textId="27BA9F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867BBE" w14:textId="3D903CA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463077" w14:textId="6172D43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BE3C97" w14:textId="0D431E4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275442" w14:textId="62ECCE9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D834ED" w14:textId="7B8FA88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7356D7" w14:textId="51419A7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58D761C7" w14:textId="5CCF831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CEE9E1" w14:textId="1FE534F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EF4DBA" w14:textId="4EAA1FD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85D57B" w14:textId="3050C01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5B7B5F" w14:textId="24E6255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9989B04" w14:textId="2C3480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284AD7A3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7393E51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863CC" w14:textId="4D0C069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B94FB1" w14:textId="752E056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331730" w14:textId="0191CCB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70D56C5" w14:textId="51670D8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67E3C" w14:textId="797DC7D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5A640" w14:textId="6969187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27D905" w14:textId="7FDD5E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BD3A5C" w14:textId="6A6D44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48EF9" w14:textId="7CFB1BC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9DBF18" w14:textId="4865AB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B8F75B" w14:textId="6390647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6F60672" w14:textId="356A38C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621994" w14:textId="4710786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7C3E9F" w14:textId="12A2777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7B3D44" w14:textId="79615D4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EA3BF0" w14:textId="2744541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D0A1EC3" w14:textId="035BEF5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5E0C4F8A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A3F55EA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CFD9B5" w14:textId="10F1E9C6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2DFDD95" w14:textId="78F8F04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1445508" w14:textId="2920E5A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57EB45A" w14:textId="6E17136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58D9AD1F" w14:textId="064F622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1D36E0E" w14:textId="2E75D97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731E93A" w14:textId="7A24C63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0CD1D40" w14:textId="6FD5A60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E80F86" w14:textId="724EC68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CA8311D" w14:textId="532362F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711089" w14:textId="42B1D20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B9419EF" w14:textId="3AD2E7D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B3A836" w14:textId="48156E7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648F6E9" w14:textId="793B7DA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8351392" w14:textId="7A50793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273CBA75" w14:textId="7C47DF8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5FC9DC11" w14:textId="5638AC3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</w:tr>
      <w:tr w:rsidR="007B00A5" w:rsidRPr="008C29D4" w14:paraId="5D889031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45965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F16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63F9F" w14:textId="03FCBF8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F39EFD" w14:textId="5734CFB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71CCA" w14:textId="20118FB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8832CB" w14:textId="5CC389C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11858A" w14:textId="548A059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3CD945" w14:textId="4E0456D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8199C" w14:textId="1783E3F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AB64F1" w14:textId="20F0EF7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4C4147" w14:textId="561E672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70FE75" w14:textId="6767A68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DEBB27" w14:textId="0E6D13D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32BE892E" w14:textId="099FD84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A18486" w14:textId="543A0C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65E837" w14:textId="51EDB8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8A5028" w14:textId="27DD14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3207FD" w14:textId="6772C93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58695FAF" w14:textId="399F3D2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B7B1204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5B109CEA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0932D" w14:textId="0DE43D6F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FAFAD7" w14:textId="2CF9845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75ED9C" w14:textId="7B55E30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295BE6" w14:textId="28F367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B78BC6" w14:textId="1CE7980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A29A3" w14:textId="7BC08B6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C0BAF" w14:textId="24B0CB1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791EA1" w14:textId="2D6C98C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98C91A" w14:textId="3A2F1A6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67B047" w14:textId="3C15067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E278B8" w14:textId="0DA6A2C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233E1E63" w14:textId="4CC097E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20730A" w14:textId="1390FF7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EA0D83" w14:textId="3CA5640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155459" w14:textId="2FFC2F2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1BA9E" w14:textId="78AA8CC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710289" w14:textId="41E7169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6471428B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4B6F11E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E745A" w14:textId="3A8EDD14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28BB1" w14:textId="595B75F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05EDD3" w14:textId="24C8E13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81A067" w14:textId="4974D11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F366B6" w14:textId="2185946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B81F0C" w14:textId="1C9C013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8BDB6A" w14:textId="27E7C99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6D32FF" w14:textId="022C7BB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4A3108" w14:textId="7F92221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47FC4A" w14:textId="2432E90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A66A70" w14:textId="5022C17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0C4E3670" w14:textId="606562E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8B21F5" w14:textId="2C8FFBE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A2817C" w14:textId="2ABEB6E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4E1E7C" w14:textId="717BF01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F42382" w14:textId="3AB7A92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64030F5D" w14:textId="32E234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2B4C97BC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14:paraId="6812AD94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F3DD" w14:textId="1ED08954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2D2ABE" w14:textId="2AFE8CE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CDA37A" w14:textId="0271371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053ABD" w14:textId="4C5B42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AB4012" w14:textId="641D827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C5E375" w14:textId="5B230C9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3CF28" w14:textId="6AA6ABE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1EE83B" w14:textId="171DE62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FE9D6" w14:textId="7114590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7A9EBE" w14:textId="696AD46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28BD5B" w14:textId="4263141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EF54033" w14:textId="6E06715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ACACFC" w14:textId="0836551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50BD4" w14:textId="276C435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3740B" w14:textId="7F5FC8C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7B464" w14:textId="18A65D4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7F05DD6" w14:textId="41551E5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009D756D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65DB98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F17</w:t>
            </w:r>
          </w:p>
        </w:tc>
        <w:tc>
          <w:tcPr>
            <w:tcW w:w="113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616F5" w14:textId="16C4C226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CB8C71" w14:textId="33D212E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D7CA48" w14:textId="1D2B9F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77F01D" w14:textId="2D9C6A4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437F13" w14:textId="64A71F3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6EBD2A" w14:textId="7A650B2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5BD61E" w14:textId="116A657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31F8EB" w14:textId="39C2340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2715CE" w14:textId="6A53EA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7C4FC8" w14:textId="304612C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0DA498" w14:textId="0B4BC01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970154A" w14:textId="741479E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ED88F4" w14:textId="5096A84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ABE702" w14:textId="3EC29FB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CA26FE" w14:textId="4B75BC8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46D45D" w14:textId="7ECE050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4DB174" w14:textId="40A36E5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0064E644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AE989C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21737C" w14:textId="0F354AEA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584715" w14:textId="58CC5A5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ABC97E" w14:textId="2EC4EAD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DD0F2" w14:textId="537132E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5BC83" w14:textId="38BBE0F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BDDD4E" w14:textId="1AB1BA3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DFF2DE" w14:textId="2F41DE6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752050" w14:textId="0CFE942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658BF4" w14:textId="1D874C0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B70941" w14:textId="6A7B8B0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EAAE99" w14:textId="2092062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038EEF6" w14:textId="1D03DCB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439DE" w14:textId="38382A2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9CE611" w14:textId="5DB719A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331402" w14:textId="545FE79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377E6" w14:textId="04425A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356BB754" w14:textId="008E518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0D38A133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9E25C86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0465C3" w14:textId="139A173C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FC0ACFB" w14:textId="6ED9711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B8C311" w14:textId="1B6E610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0519E" w14:textId="748D2EB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E810B6" w14:textId="674544B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5E8B0" w14:textId="676B246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C8838" w14:textId="145FAB0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12B5D7" w14:textId="3530125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BD6EFB8" w14:textId="103B75C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B72E00" w14:textId="54234B8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6C8CC4" w14:textId="691494B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C612214" w14:textId="559B00A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5422B" w14:textId="3676143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A82A7D" w14:textId="6AF339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72C019" w14:textId="0FFB99E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404BE2" w14:textId="73B30F4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1CABFDE9" w14:textId="375EA61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724D9DE4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8CD4E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1792A" w14:textId="7D0FCA40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0221DC6" w14:textId="45174F5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7DCDC6C" w14:textId="2A4CC92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00C425" w14:textId="5ECCB3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B71A007" w14:textId="6E18D8D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14E530" w14:textId="4A4489C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9A94891" w14:textId="464C8C7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E51AC54" w14:textId="01B5FB7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1E4D0190" w14:textId="3D7CC13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0B41AC49" w14:textId="760D7C0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17B1E1F" w14:textId="7E5B0A1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E7E6E6"/>
            <w:noWrap/>
            <w:hideMark/>
          </w:tcPr>
          <w:p w14:paraId="1B3F6E8B" w14:textId="059F7C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6B8097E5" w14:textId="526ED0B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3F501E62" w14:textId="00499CB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7FAA688B" w14:textId="230D5CE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14:paraId="47799F9F" w14:textId="52B247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hideMark/>
          </w:tcPr>
          <w:p w14:paraId="1FED6BCF" w14:textId="1C679DA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2F9A36D3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AF2ECA" w14:textId="77777777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w:r w:rsidRPr="008C29D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  <w:t>F18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A2B1B5" w14:textId="5A8FBC8B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Н-Не</m:t>
                </m:r>
              </m:oMath>
            </m:oMathPara>
          </w:p>
        </w:tc>
        <w:tc>
          <w:tcPr>
            <w:tcW w:w="57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883AAD" w14:textId="4E183A0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3FFB74" w14:textId="127806E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9E6D9B" w14:textId="21AC866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DF8C53" w14:textId="7775A17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17551F" w14:textId="76C18EE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296199" w14:textId="7A951BC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921488" w14:textId="45584B2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2A7919" w14:textId="6747321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74B02B" w14:textId="315974E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970D4E" w14:textId="4FE7500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71E63F33" w14:textId="77F63BF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38DE0" w14:textId="077D9E5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69813" w14:textId="792F87C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74F89A" w14:textId="2402221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7214C6" w14:textId="00E2BE8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493A7D5" w14:textId="15B4D3C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EE19632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A360914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072899" w14:textId="75AD85EF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О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AD3160" w14:textId="552E629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C07C4" w14:textId="6F8967F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D2C684" w14:textId="0566C2A2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168766" w14:textId="5245680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553EE7" w14:textId="4BB5216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5AFEA9" w14:textId="7ECF10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E84B99" w14:textId="68C2BFF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A8FAE2" w14:textId="124C1AC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AD82D3" w14:textId="0CAB7A1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80A082" w14:textId="107DDCE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E9A7C7C" w14:textId="10E703B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A6720C" w14:textId="0986B8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71F765" w14:textId="1058877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2CD102" w14:textId="2F51838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5B021B" w14:textId="652F745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726CB17A" w14:textId="688FCE9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477A8244" w14:textId="77777777" w:rsidTr="008436B8">
        <w:trPr>
          <w:gridAfter w:val="1"/>
          <w:wAfter w:w="8" w:type="dxa"/>
          <w:trHeight w:val="300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4BE630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A9A19" w14:textId="73EB32FB" w:rsidR="007B00A5" w:rsidRPr="008C29D4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r>
                  <w:rPr>
                    <w:rFonts w:ascii="Cambria Math" w:eastAsia="Times New Roman" w:hAnsi="Cambria Math" w:cs="Calibri"/>
                    <w:color w:val="000000"/>
                    <w:sz w:val="20"/>
                    <w:szCs w:val="20"/>
                    <w:lang w:eastAsia="ru-RU"/>
                  </w:rPr>
                  <m:t>Е</m:t>
                </m:r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86A90B" w14:textId="6FF5DA56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0FDD6C" w14:textId="45C600C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E2438" w14:textId="58182BD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B043B8" w14:textId="3257436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22DFB5" w14:textId="58C2A8C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ECF1F3" w14:textId="3ED0CD21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0AF741" w14:textId="6B5A3CB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C5BBF" w14:textId="7FD8D8A7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186DC7" w14:textId="3CFC6F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383866" w14:textId="3B461DA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10D85103" w14:textId="0BECA39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89D28" w14:textId="104C2DA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A1E2CB" w14:textId="5580EF35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8668BB" w14:textId="4E65A84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6C7F63" w14:textId="2CF5BEC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055FCE50" w14:textId="6AA5A6D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  <w:tr w:rsidR="007B00A5" w:rsidRPr="008C29D4" w14:paraId="641D1F6E" w14:textId="77777777" w:rsidTr="008436B8">
        <w:trPr>
          <w:gridAfter w:val="1"/>
          <w:wAfter w:w="8" w:type="dxa"/>
          <w:trHeight w:val="315"/>
        </w:trPr>
        <w:tc>
          <w:tcPr>
            <w:tcW w:w="98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1E4552D" w14:textId="77777777" w:rsidR="007B00A5" w:rsidRPr="008C29D4" w:rsidRDefault="007B00A5" w:rsidP="007B00A5">
            <w:pPr>
              <w:spacing w:line="240" w:lineRule="auto"/>
              <w:ind w:firstLine="0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47D74" w14:textId="76AB83E9" w:rsidR="007B00A5" w:rsidRPr="008C29D4" w:rsidRDefault="00AA7DD9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ru-RU"/>
              </w:rPr>
            </w:pPr>
            <m:oMathPara>
              <m:oMath>
                <m:sSub>
                  <m:sSubPr>
                    <m:ctrlPr>
                      <w:rPr>
                        <w:rFonts w:ascii="Cambria Math" w:eastAsia="Times New Roman" w:hAnsi="Cambria Math" w:cs="Calibri"/>
                        <w:i/>
                        <w:color w:val="000000"/>
                        <w:sz w:val="20"/>
                        <w:szCs w:val="20"/>
                        <w:lang w:eastAsia="ru-RU"/>
                      </w:rPr>
                    </m:ctrlPr>
                  </m:sSubPr>
                  <m:e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E</m:t>
                    </m:r>
                  </m:e>
                  <m:sub>
                    <m:r>
                      <w:rPr>
                        <w:rFonts w:ascii="Cambria Math" w:eastAsia="Times New Roman" w:hAnsi="Cambria Math" w:cs="Calibri"/>
                        <w:color w:val="000000"/>
                        <w:sz w:val="20"/>
                        <w:szCs w:val="20"/>
                        <w:lang w:eastAsia="ru-RU"/>
                      </w:rPr>
                      <m:t>temp</m:t>
                    </m:r>
                  </m:sub>
                </m:sSub>
              </m:oMath>
            </m:oMathPara>
          </w:p>
        </w:tc>
        <w:tc>
          <w:tcPr>
            <w:tcW w:w="57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6DD0BE" w14:textId="6FFEADA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EDB767" w14:textId="1858727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A1D4F7" w14:textId="142C7C9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3ECD0" w14:textId="09B3ED78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509C50" w14:textId="56A9D4CE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897E1B" w14:textId="4C55D63A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B7B1DF" w14:textId="14083E6C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42F663E" w14:textId="1B4F766D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23522" w14:textId="527EE81F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6D46AC" w14:textId="699BD3C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7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E7E6E6"/>
            <w:noWrap/>
            <w:hideMark/>
          </w:tcPr>
          <w:p w14:paraId="443D0ED9" w14:textId="1A17CC44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6F76EA" w14:textId="1E03F9D0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31F847" w14:textId="460B7E49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  <w:r w:rsidRPr="005E7025">
              <w:rPr>
                <w:sz w:val="22"/>
                <w:szCs w:val="22"/>
              </w:rPr>
              <w:t>+</w:t>
            </w: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0E8CA4" w14:textId="41F88B4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36490B" w14:textId="770373E3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hideMark/>
          </w:tcPr>
          <w:p w14:paraId="2A9D0031" w14:textId="5A81B08B" w:rsidR="007B00A5" w:rsidRPr="005E7025" w:rsidRDefault="007B00A5" w:rsidP="007B00A5">
            <w:pPr>
              <w:spacing w:line="240" w:lineRule="auto"/>
              <w:ind w:firstLine="0"/>
              <w:jc w:val="center"/>
              <w:rPr>
                <w:rFonts w:ascii="Calibri" w:eastAsia="Times New Roman" w:hAnsi="Calibri" w:cs="Calibri"/>
                <w:color w:val="000000"/>
                <w:sz w:val="22"/>
                <w:szCs w:val="22"/>
                <w:lang w:eastAsia="ru-RU"/>
              </w:rPr>
            </w:pPr>
          </w:p>
        </w:tc>
      </w:tr>
    </w:tbl>
    <w:p w14:paraId="52F5F4F0" w14:textId="0060A3C2" w:rsidR="00781A72" w:rsidRDefault="00781A72" w:rsidP="005E7025">
      <w:pPr>
        <w:ind w:firstLine="0"/>
      </w:pPr>
    </w:p>
    <w:p w14:paraId="47B5E5BF" w14:textId="3D18A90E" w:rsidR="00781A72" w:rsidRDefault="00781A72" w:rsidP="00F6020E">
      <w:r>
        <w:lastRenderedPageBreak/>
        <w:t xml:space="preserve">Исходя из полученных данных можно сделать вывод о том, что за сутки до </w:t>
      </w:r>
      <w:r w:rsidR="00AA7DD9">
        <w:t xml:space="preserve">природного </w:t>
      </w:r>
      <w:r>
        <w:t xml:space="preserve">катаклизма повышается электронная температура и плотность ионов кислорода и электронов. </w:t>
      </w:r>
    </w:p>
    <w:p w14:paraId="1676EF51" w14:textId="4CAFE223" w:rsidR="00781A72" w:rsidRDefault="00F6020E" w:rsidP="00F6020E">
      <w:r>
        <w:t>Измерения</w:t>
      </w:r>
      <w:r w:rsidR="00781A72">
        <w:t xml:space="preserve">, собранные по землетрясению </w:t>
      </w:r>
      <w:r>
        <w:t>в Японии,</w:t>
      </w:r>
      <w:r w:rsidR="00781A72">
        <w:t xml:space="preserve"> показали, что </w:t>
      </w:r>
      <w:r>
        <w:t xml:space="preserve">при в анализе данных в области, рассчитанной по формуле Добровольского, локализируются все отклонения в интервале </w:t>
      </w:r>
      <w:r w:rsidRPr="00F6020E">
        <w:t>-2</w:t>
      </w:r>
      <w:r w:rsidR="009030B3">
        <w:t>…</w:t>
      </w:r>
      <w:r w:rsidRPr="00F6020E">
        <w:t>0</w:t>
      </w:r>
      <w:r w:rsidR="009030B3">
        <w:t xml:space="preserve"> </w:t>
      </w:r>
      <w:proofErr w:type="spellStart"/>
      <w:r w:rsidR="009030B3">
        <w:t>сут</w:t>
      </w:r>
      <w:proofErr w:type="spellEnd"/>
      <w:r w:rsidR="009030B3">
        <w:t>.</w:t>
      </w:r>
      <w:r w:rsidR="00781A72">
        <w:br w:type="page"/>
      </w:r>
    </w:p>
    <w:p w14:paraId="790999DD" w14:textId="77777777" w:rsidR="00AE25CD" w:rsidRDefault="00AE25CD" w:rsidP="005E7025">
      <w:pPr>
        <w:ind w:firstLine="0"/>
      </w:pPr>
    </w:p>
    <w:sectPr w:rsidR="00AE25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8D167D"/>
    <w:multiLevelType w:val="hybridMultilevel"/>
    <w:tmpl w:val="E070C4F4"/>
    <w:lvl w:ilvl="0" w:tplc="1220BB9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CC"/>
    <w:rsid w:val="002D276C"/>
    <w:rsid w:val="00357011"/>
    <w:rsid w:val="00414364"/>
    <w:rsid w:val="004F65FB"/>
    <w:rsid w:val="0050009A"/>
    <w:rsid w:val="005431E2"/>
    <w:rsid w:val="00545E0C"/>
    <w:rsid w:val="005E7025"/>
    <w:rsid w:val="006442AA"/>
    <w:rsid w:val="00700D95"/>
    <w:rsid w:val="00711ED7"/>
    <w:rsid w:val="007542CA"/>
    <w:rsid w:val="00781A72"/>
    <w:rsid w:val="007B00A5"/>
    <w:rsid w:val="007D4224"/>
    <w:rsid w:val="007D4D26"/>
    <w:rsid w:val="008436B8"/>
    <w:rsid w:val="00856A92"/>
    <w:rsid w:val="00880224"/>
    <w:rsid w:val="00880C77"/>
    <w:rsid w:val="008C29D4"/>
    <w:rsid w:val="009030B3"/>
    <w:rsid w:val="00AA7DD9"/>
    <w:rsid w:val="00AE25CD"/>
    <w:rsid w:val="00CB59CC"/>
    <w:rsid w:val="00D2507F"/>
    <w:rsid w:val="00F6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84C72"/>
  <w15:chartTrackingRefBased/>
  <w15:docId w15:val="{0254E904-B6FB-424C-8197-A562F0DA9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42CA"/>
    <w:pPr>
      <w:spacing w:after="0" w:line="360" w:lineRule="auto"/>
      <w:ind w:firstLine="709"/>
      <w:jc w:val="both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0009A"/>
    <w:rPr>
      <w:color w:val="808080"/>
    </w:rPr>
  </w:style>
  <w:style w:type="paragraph" w:styleId="a4">
    <w:name w:val="List Paragraph"/>
    <w:basedOn w:val="a"/>
    <w:uiPriority w:val="34"/>
    <w:qFormat/>
    <w:rsid w:val="009030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934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53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5</Pages>
  <Words>666</Words>
  <Characters>3801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Леонид Делов</dc:creator>
  <cp:keywords/>
  <dc:description/>
  <cp:lastModifiedBy>Леонид Делов</cp:lastModifiedBy>
  <cp:revision>10</cp:revision>
  <dcterms:created xsi:type="dcterms:W3CDTF">2021-06-02T15:30:00Z</dcterms:created>
  <dcterms:modified xsi:type="dcterms:W3CDTF">2021-06-03T18:38:00Z</dcterms:modified>
</cp:coreProperties>
</file>